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C28E8" w14:textId="77777777" w:rsidR="00A81205" w:rsidRPr="00880A57" w:rsidRDefault="00A81205" w:rsidP="00A81205">
      <w:pPr>
        <w:pStyle w:val="Heading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w:t>
      </w:r>
      <w:proofErr w:type="spellStart"/>
      <w:r w:rsidRPr="00880A57">
        <w:rPr>
          <w:rFonts w:cstheme="minorHAnsi"/>
          <w:sz w:val="24"/>
        </w:rPr>
        <w:t>proiecte</w:t>
      </w:r>
      <w:proofErr w:type="spellEnd"/>
      <w:r w:rsidRPr="00880A57">
        <w:rPr>
          <w:rFonts w:cstheme="minorHAnsi"/>
          <w:sz w:val="24"/>
        </w:rPr>
        <w:t xml:space="preserve"> de </w:t>
      </w:r>
      <w:proofErr w:type="spellStart"/>
      <w:r w:rsidRPr="00880A57">
        <w:rPr>
          <w:rFonts w:cstheme="minorHAnsi"/>
          <w:sz w:val="24"/>
        </w:rPr>
        <w:t>servicii</w:t>
      </w:r>
      <w:proofErr w:type="spellEnd"/>
      <w:r w:rsidRPr="00880A57">
        <w:rPr>
          <w:rFonts w:cstheme="minorHAnsi"/>
          <w:sz w:val="24"/>
        </w:rPr>
        <w:t>)</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4ACC596"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6324D96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7B5B41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0CB98FF"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DB94E0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18F2F86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31229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440824F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77FD19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D98FD07"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12FC798"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2108C1B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67FCB63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4E64EE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26EC97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32CAB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A98BB0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504B095A"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9B2A26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50E1C8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B56D35"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B56D35">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10E74D02" w:rsidR="00A81205" w:rsidRPr="00B56D35"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asciiTheme="minorHAnsi" w:hAnsiTheme="minorHAnsi" w:cstheme="minorHAnsi"/>
          <w:kern w:val="32"/>
          <w:sz w:val="24"/>
        </w:rPr>
        <w:t xml:space="preserve">Expertul verifică </w:t>
      </w:r>
      <w:r w:rsidR="00F8068F" w:rsidRPr="00B56D35">
        <w:rPr>
          <w:rFonts w:asciiTheme="minorHAnsi" w:hAnsiTheme="minorHAnsi" w:cstheme="minorHAnsi"/>
          <w:kern w:val="32"/>
          <w:sz w:val="24"/>
        </w:rPr>
        <w:t xml:space="preserve">în Registrul electronic al CF al aferent intervenției DR36 LEADER ( pe câmpul CUI) si in Raportul de selecție al GAL aferent  </w:t>
      </w:r>
      <w:r w:rsidRPr="00B56D35">
        <w:rPr>
          <w:rFonts w:asciiTheme="minorHAnsi" w:hAnsiTheme="minorHAnsi" w:cstheme="minorHAnsi"/>
          <w:kern w:val="32"/>
          <w:sz w:val="24"/>
        </w:rPr>
        <w:t xml:space="preserve">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5CF1F61C" w14:textId="6889A329" w:rsidR="00F8068F" w:rsidRPr="00B56D35" w:rsidRDefault="00F8068F"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asciiTheme="minorHAnsi" w:hAnsiTheme="minorHAnsi" w:cstheme="minorHAnsi"/>
          <w:kern w:val="32"/>
          <w:sz w:val="24"/>
        </w:rPr>
        <w:t>În cazul parteneriatelor verificările vor fi făcute pentru fiecare membru al parteneriatului în raport cu restul solicitanților declarați eligibili și propuși pentru finanțare prin Raportul de selecție GAL.</w:t>
      </w:r>
    </w:p>
    <w:p w14:paraId="49026D8D" w14:textId="2AD28BB8" w:rsidR="00F8068F" w:rsidRPr="00880A57" w:rsidRDefault="00F8068F"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cstheme="minorHAnsi"/>
          <w:sz w:val="24"/>
          <w:szCs w:val="24"/>
          <w:lang w:val="it-IT"/>
        </w:rPr>
        <w:t xml:space="preserve">Proiectele retrase pot fi redepuse la nivel GAL, </w:t>
      </w:r>
      <w:r w:rsidRPr="00B56D35">
        <w:rPr>
          <w:rFonts w:asciiTheme="minorHAnsi" w:hAnsiTheme="minorHAnsi" w:cstheme="minorHAnsi"/>
          <w:sz w:val="24"/>
          <w:szCs w:val="24"/>
        </w:rPr>
        <w:t>în cadrul următorului Apel de selecție lansat pentru aceeași intervenție, vor intra din nou într-un proces de evaluare și selecție la GAL, în baza Raportului de selecție aferent noului Apel de selecție lansat de către GAL pentru intervenția DR 36 LEADER</w:t>
      </w:r>
      <w:r w:rsidRPr="00B56D35">
        <w:rPr>
          <w:rFonts w:cstheme="minorHAnsi"/>
          <w:sz w:val="24"/>
          <w:szCs w:val="24"/>
          <w:lang w:val="it-IT"/>
        </w:rPr>
        <w:t>.</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ph"/>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B56D35"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sunt descrise activitățile de monitorizare și efectuare a plăților </w:t>
            </w:r>
            <w:r w:rsidRPr="00B56D35">
              <w:rPr>
                <w:rFonts w:asciiTheme="minorHAnsi" w:hAnsiTheme="minorHAnsi" w:cstheme="minorHAnsi"/>
                <w:sz w:val="24"/>
              </w:rPr>
              <w:t>către beneficiarii sub-proiectelor;</w:t>
            </w:r>
          </w:p>
          <w:p w14:paraId="7D172ABB" w14:textId="14820D10" w:rsidR="00A81205" w:rsidRPr="00B56D35"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este descrisă modalitatea de asigurare a sustenabilității afacerii pe o perioadă de 36 luni de la finalizarea proiectului</w:t>
            </w:r>
            <w:r w:rsidR="003C017B" w:rsidRPr="00B56D35">
              <w:rPr>
                <w:rFonts w:asciiTheme="minorHAnsi" w:hAnsiTheme="minorHAnsi" w:cstheme="minorHAnsi"/>
                <w:sz w:val="24"/>
              </w:rPr>
              <w:t xml:space="preserve"> în cazul subproiectelor de antreprenoriat de tip start-up, respectiv minimum 5 ani în cazul celor investiționale</w:t>
            </w:r>
            <w:r w:rsidRPr="00B56D35">
              <w:rPr>
                <w:rFonts w:asciiTheme="minorHAnsi" w:hAnsiTheme="minorHAnsi" w:cstheme="minorHAnsi"/>
                <w:sz w:val="24"/>
              </w:rPr>
              <w:t>.</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B56D35">
              <w:rPr>
                <w:rFonts w:asciiTheme="minorHAnsi" w:hAnsiTheme="minorHAnsi" w:cstheme="minorHAnsi"/>
                <w:sz w:val="24"/>
              </w:rPr>
              <w:t>Pentru proiectele care prevăd acțiuni de promovare</w:t>
            </w:r>
            <w:r w:rsidRPr="00880A57">
              <w:rPr>
                <w:rFonts w:asciiTheme="minorHAnsi" w:hAnsiTheme="minorHAnsi" w:cstheme="minorHAnsi"/>
                <w:sz w:val="24"/>
              </w:rPr>
              <w:t xml:space="preserv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B56D35"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Se va verifica respectarea intensității sprijinului și a valorii maxime nerambursabile a proiectului, </w:t>
      </w:r>
      <w:r w:rsidRPr="00B56D35">
        <w:rPr>
          <w:rFonts w:asciiTheme="minorHAnsi" w:hAnsiTheme="minorHAnsi" w:cstheme="minorHAnsi"/>
          <w:kern w:val="32"/>
          <w:sz w:val="24"/>
        </w:rPr>
        <w:t xml:space="preserve">conform prevederilor fișei tehnice a intervenției din SDL. Intensitatea sprijinului poate fi de până la 100%, cu o valoare maximă nerambursabilă de 200.000 euro/proiect. </w:t>
      </w:r>
    </w:p>
    <w:p w14:paraId="78B733D4" w14:textId="77777777" w:rsidR="00A81205" w:rsidRPr="00B56D35" w:rsidRDefault="00A81205" w:rsidP="00A81205">
      <w:p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D8C37B9" w:rsidR="00A81205" w:rsidRPr="00B56D35"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pentru componenta de servicii a proiectului const</w:t>
      </w:r>
      <w:r w:rsidR="003C017B" w:rsidRPr="00B56D35">
        <w:rPr>
          <w:rFonts w:asciiTheme="minorHAnsi" w:hAnsiTheme="minorHAnsi" w:cstheme="minorHAnsi"/>
          <w:kern w:val="32"/>
          <w:sz w:val="24"/>
        </w:rPr>
        <w:t>ând</w:t>
      </w:r>
      <w:r w:rsidRPr="00B56D35">
        <w:rPr>
          <w:rFonts w:asciiTheme="minorHAnsi" w:hAnsiTheme="minorHAnsi" w:cstheme="minorHAnsi"/>
          <w:kern w:val="32"/>
          <w:sz w:val="24"/>
        </w:rPr>
        <w:t xml:space="preserve"> în activitatea desfășurată de GAL</w:t>
      </w:r>
      <w:r w:rsidR="00310531" w:rsidRPr="00B56D35">
        <w:rPr>
          <w:rFonts w:asciiTheme="minorHAnsi" w:hAnsiTheme="minorHAnsi" w:cstheme="minorHAnsi"/>
          <w:kern w:val="32"/>
          <w:sz w:val="24"/>
        </w:rPr>
        <w:t xml:space="preserve"> în scopul sprijinirii beneficiarilor finali</w:t>
      </w:r>
      <w:r w:rsidRPr="00B56D35">
        <w:rPr>
          <w:rFonts w:asciiTheme="minorHAnsi" w:hAnsiTheme="minorHAnsi" w:cstheme="minorHAnsi"/>
          <w:kern w:val="32"/>
          <w:sz w:val="24"/>
        </w:rPr>
        <w:t>, și care nu poate să depășească 15% din valoarea eligibilă a proiectului, poate fi stabilită o intensitate a sprijinului de până la 100%,</w:t>
      </w:r>
    </w:p>
    <w:p w14:paraId="3445DB67" w14:textId="77777777" w:rsidR="00A81205" w:rsidRPr="00B56D35"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pentru sub-proiectele care prevăd investiții de tip competitiv/ economic pentru întreprinderi nou înființate (start up) poate fi</w:t>
      </w:r>
      <w:r w:rsidRPr="00880A57">
        <w:rPr>
          <w:rFonts w:asciiTheme="minorHAnsi" w:hAnsiTheme="minorHAnsi" w:cstheme="minorHAnsi"/>
          <w:kern w:val="32"/>
          <w:sz w:val="24"/>
        </w:rPr>
        <w:t xml:space="preserve">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EG13 Există Metodologia de selecție a sub-proiectelor și dacă aceasta prevede condițiile minime obligatorii?</w:t>
      </w:r>
    </w:p>
    <w:p w14:paraId="2B530FB4" w14:textId="77777777" w:rsidR="00A81205" w:rsidRPr="00B56D35" w:rsidRDefault="00A81205" w:rsidP="00A81205">
      <w:pPr>
        <w:spacing w:after="0" w:line="240" w:lineRule="auto"/>
        <w:contextualSpacing/>
        <w:jc w:val="both"/>
        <w:rPr>
          <w:rFonts w:asciiTheme="minorHAnsi" w:hAnsiTheme="minorHAnsi" w:cstheme="minorHAnsi"/>
          <w:sz w:val="24"/>
        </w:rPr>
      </w:pPr>
      <w:bookmarkStart w:id="0" w:name="_GoBack"/>
      <w:bookmarkEnd w:id="0"/>
      <w:r w:rsidRPr="00B56D35">
        <w:rPr>
          <w:rFonts w:asciiTheme="minorHAnsi" w:hAnsiTheme="minorHAnsi" w:cstheme="minorHAnsi"/>
          <w:sz w:val="24"/>
        </w:rPr>
        <w:t xml:space="preserve">Expertul verifică dacă solicitantul a atașat la Cererea de finanțare Metodologia de selecție a sub-proiectelor. </w:t>
      </w:r>
    </w:p>
    <w:p w14:paraId="2C8E3B11" w14:textId="6F0534F1" w:rsidR="00A81205" w:rsidRPr="00B56D35" w:rsidRDefault="00A81205" w:rsidP="00A81205">
      <w:pPr>
        <w:spacing w:after="0" w:line="240" w:lineRule="auto"/>
        <w:contextualSpacing/>
        <w:jc w:val="both"/>
        <w:rPr>
          <w:rFonts w:asciiTheme="minorHAnsi" w:hAnsiTheme="minorHAnsi" w:cstheme="minorHAnsi"/>
          <w:sz w:val="24"/>
        </w:rPr>
      </w:pPr>
      <w:r w:rsidRPr="00B56D35" w:rsidDel="00871B8B">
        <w:rPr>
          <w:rFonts w:asciiTheme="minorHAnsi" w:hAnsiTheme="minorHAnsi" w:cstheme="minorHAnsi"/>
          <w:sz w:val="24"/>
        </w:rPr>
        <w:t>Procedura de selectare</w:t>
      </w:r>
      <w:r w:rsidRPr="00B56D35">
        <w:rPr>
          <w:rFonts w:asciiTheme="minorHAnsi" w:hAnsiTheme="minorHAnsi" w:cstheme="minorHAnsi"/>
          <w:sz w:val="24"/>
        </w:rPr>
        <w:t xml:space="preserve">, Metodologia de selecție a planurilor de afaceri/ intervenție elaborată de </w:t>
      </w:r>
      <w:r w:rsidR="006A5F6B" w:rsidRPr="00B56D35">
        <w:rPr>
          <w:rFonts w:asciiTheme="minorHAnsi" w:hAnsiTheme="minorHAnsi" w:cstheme="minorHAnsi"/>
          <w:sz w:val="24"/>
        </w:rPr>
        <w:t>sub-</w:t>
      </w:r>
      <w:r w:rsidRPr="00B56D35">
        <w:rPr>
          <w:rFonts w:asciiTheme="minorHAnsi" w:hAnsiTheme="minorHAnsi" w:cstheme="minorHAnsi"/>
          <w:sz w:val="24"/>
        </w:rPr>
        <w:t>administratorul schemei de minimis</w:t>
      </w:r>
      <w:r w:rsidR="006A5F6B" w:rsidRPr="00B56D35">
        <w:rPr>
          <w:rFonts w:asciiTheme="minorHAnsi" w:hAnsiTheme="minorHAnsi" w:cstheme="minorHAnsi"/>
          <w:sz w:val="24"/>
        </w:rPr>
        <w:t>, respectiv administratorul de grant</w:t>
      </w:r>
      <w:r w:rsidRPr="00B56D35">
        <w:rPr>
          <w:rFonts w:asciiTheme="minorHAnsi" w:hAnsiTheme="minorHAnsi" w:cstheme="minorHAnsi"/>
          <w:sz w:val="24"/>
        </w:rPr>
        <w:t xml:space="preserve"> va detalia aspectele privind termenul în care se realizează evaluarea, documentele necesare a fi depuse in cadrul procesului de selecție, condițiile în care este admisă sau nu completarea documentației, </w:t>
      </w:r>
      <w:r w:rsidR="006A5F6B" w:rsidRPr="00B56D35">
        <w:rPr>
          <w:rFonts w:asciiTheme="minorHAnsi" w:hAnsiTheme="minorHAnsi" w:cstheme="minorHAnsi"/>
          <w:sz w:val="24"/>
        </w:rPr>
        <w:t xml:space="preserve">criteriile de selecție, </w:t>
      </w:r>
      <w:r w:rsidRPr="00B56D35">
        <w:rPr>
          <w:rFonts w:asciiTheme="minorHAnsi" w:hAnsiTheme="minorHAnsi" w:cstheme="minorHAnsi"/>
          <w:sz w:val="24"/>
        </w:rPr>
        <w:t xml:space="preserve">termenul de depunere și soluționare a contestațiilor, alte aspecte relevante. </w:t>
      </w:r>
    </w:p>
    <w:p w14:paraId="677CCA5F" w14:textId="77777777" w:rsidR="00A81205" w:rsidRPr="00B56D35" w:rsidRDefault="00A81205" w:rsidP="00A81205">
      <w:p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model plan de afaceri/ intervenție care să cuprindă cel puțin descrierea afacerii/ intervenției și a strategiei de implementare a planului (obiective, activități, rezultate</w:t>
      </w:r>
      <w:r w:rsidRPr="00880A57">
        <w:rPr>
          <w:rFonts w:asciiTheme="minorHAnsi" w:hAnsiTheme="minorHAnsi" w:cstheme="minorHAnsi"/>
          <w:sz w:val="24"/>
        </w:rPr>
        <w:t>,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w:t>
      </w:r>
      <w:r w:rsidRPr="00880A57">
        <w:rPr>
          <w:rFonts w:asciiTheme="minorHAnsi" w:hAnsiTheme="minorHAnsi" w:cstheme="minorHAnsi"/>
          <w:kern w:val="32"/>
          <w:sz w:val="24"/>
        </w:rPr>
        <w:lastRenderedPageBreak/>
        <w:t xml:space="preserve">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ph"/>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ph"/>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lastRenderedPageBreak/>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lastRenderedPageBreak/>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conforme reprezintă oferte comparabile, care răspund cerințelor din punct de vedere al performanțelor și parametrilor din cererea de oferte, al obiectului acestora și din </w:t>
            </w:r>
            <w:r w:rsidRPr="00880A57">
              <w:rPr>
                <w:rFonts w:asciiTheme="minorHAnsi" w:hAnsiTheme="minorHAnsi" w:cstheme="minorHAnsi"/>
                <w:sz w:val="24"/>
              </w:rPr>
              <w:lastRenderedPageBreak/>
              <w:t>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433"/>
      </w:tblGrid>
      <w:tr w:rsidR="00A81205" w:rsidRPr="00880A57" w14:paraId="4B5BF3A4" w14:textId="77777777" w:rsidTr="00B56D35">
        <w:tc>
          <w:tcPr>
            <w:tcW w:w="5485" w:type="dxa"/>
            <w:shd w:val="clear" w:color="auto" w:fill="auto"/>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264" w:type="dxa"/>
            <w:shd w:val="clear" w:color="auto" w:fill="auto"/>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168" w:type="dxa"/>
            <w:shd w:val="clear" w:color="auto" w:fill="auto"/>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433" w:type="dxa"/>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B56D35">
        <w:tc>
          <w:tcPr>
            <w:tcW w:w="5485" w:type="dxa"/>
            <w:shd w:val="clear" w:color="auto" w:fill="auto"/>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264" w:type="dxa"/>
            <w:shd w:val="clear" w:color="auto" w:fill="auto"/>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8" w:type="dxa"/>
            <w:shd w:val="clear" w:color="auto" w:fill="auto"/>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433" w:type="dxa"/>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B56D35">
        <w:tc>
          <w:tcPr>
            <w:tcW w:w="5485" w:type="dxa"/>
            <w:shd w:val="clear" w:color="auto" w:fill="auto"/>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264" w:type="dxa"/>
            <w:shd w:val="clear" w:color="auto" w:fill="auto"/>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8" w:type="dxa"/>
            <w:shd w:val="clear" w:color="auto" w:fill="auto"/>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433"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B56D35">
        <w:tc>
          <w:tcPr>
            <w:tcW w:w="5485" w:type="dxa"/>
            <w:shd w:val="clear" w:color="auto" w:fill="auto"/>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264" w:type="dxa"/>
            <w:shd w:val="clear" w:color="auto" w:fill="auto"/>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8" w:type="dxa"/>
            <w:shd w:val="clear" w:color="auto" w:fill="auto"/>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433" w:type="dxa"/>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B56D35">
        <w:tc>
          <w:tcPr>
            <w:tcW w:w="5485" w:type="dxa"/>
            <w:shd w:val="clear" w:color="auto" w:fill="auto"/>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264" w:type="dxa"/>
            <w:shd w:val="clear" w:color="auto" w:fill="auto"/>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8" w:type="dxa"/>
            <w:shd w:val="clear" w:color="auto" w:fill="auto"/>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433"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B56D35">
        <w:tc>
          <w:tcPr>
            <w:tcW w:w="5485" w:type="dxa"/>
            <w:shd w:val="clear" w:color="auto" w:fill="auto"/>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 xml:space="preserve">că minimum 50% din </w:t>
            </w:r>
            <w:r w:rsidRPr="00C83383">
              <w:rPr>
                <w:rFonts w:asciiTheme="minorHAnsi" w:hAnsiTheme="minorHAnsi" w:cstheme="minorHAnsi"/>
                <w:sz w:val="24"/>
              </w:rPr>
              <w:lastRenderedPageBreak/>
              <w:t>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264" w:type="dxa"/>
            <w:shd w:val="clear" w:color="auto" w:fill="auto"/>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168" w:type="dxa"/>
            <w:shd w:val="clear" w:color="auto" w:fill="auto"/>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433"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B56D35">
        <w:tc>
          <w:tcPr>
            <w:tcW w:w="5485" w:type="dxa"/>
            <w:shd w:val="clear" w:color="auto" w:fill="auto"/>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264" w:type="dxa"/>
            <w:shd w:val="clear" w:color="auto" w:fill="auto"/>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8" w:type="dxa"/>
            <w:shd w:val="clear" w:color="auto" w:fill="auto"/>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433"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B56D35">
        <w:tc>
          <w:tcPr>
            <w:tcW w:w="5485" w:type="dxa"/>
            <w:shd w:val="clear" w:color="auto" w:fill="auto"/>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264" w:type="dxa"/>
            <w:shd w:val="clear" w:color="auto" w:fill="auto"/>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8" w:type="dxa"/>
            <w:shd w:val="clear" w:color="auto" w:fill="auto"/>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433"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B56D35">
        <w:tc>
          <w:tcPr>
            <w:tcW w:w="5485" w:type="dxa"/>
            <w:shd w:val="clear" w:color="auto" w:fill="auto"/>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264" w:type="dxa"/>
            <w:shd w:val="clear" w:color="auto" w:fill="auto"/>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168" w:type="dxa"/>
            <w:shd w:val="clear" w:color="auto" w:fill="auto"/>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433" w:type="dxa"/>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 xml:space="preserve">În cazul persoanelor juridice de drept public, Actul/ Hotărârea Organului de decizie al entităților publice, semnate și ștampilate, din care să reiasă necesitatea și oportunitatea </w:t>
      </w:r>
      <w:r w:rsidRPr="00880A57">
        <w:rPr>
          <w:rFonts w:asciiTheme="minorHAnsi" w:hAnsiTheme="minorHAnsi" w:cstheme="minorHAnsi"/>
          <w:b/>
          <w:sz w:val="24"/>
        </w:rPr>
        <w:lastRenderedPageBreak/>
        <w:t>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00C2F" w14:textId="77777777" w:rsidR="00506E6B" w:rsidRDefault="00506E6B" w:rsidP="005478B6">
      <w:pPr>
        <w:spacing w:after="0" w:line="240" w:lineRule="auto"/>
      </w:pPr>
      <w:r>
        <w:separator/>
      </w:r>
    </w:p>
  </w:endnote>
  <w:endnote w:type="continuationSeparator" w:id="0">
    <w:p w14:paraId="129282F5" w14:textId="77777777" w:rsidR="00506E6B" w:rsidRDefault="00506E6B"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B5A60" w14:textId="77777777" w:rsidR="00506E6B" w:rsidRDefault="00506E6B" w:rsidP="005478B6">
      <w:pPr>
        <w:spacing w:after="0" w:line="240" w:lineRule="auto"/>
      </w:pPr>
      <w:r>
        <w:separator/>
      </w:r>
    </w:p>
  </w:footnote>
  <w:footnote w:type="continuationSeparator" w:id="0">
    <w:p w14:paraId="7CC91372" w14:textId="77777777" w:rsidR="00506E6B" w:rsidRDefault="00506E6B"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proofErr w:type="spellStart"/>
          <w:r w:rsidRPr="00B56D35">
            <w:rPr>
              <w:rFonts w:asciiTheme="minorHAnsi" w:eastAsia="Times New Roman" w:hAnsiTheme="minorHAnsi" w:cstheme="minorHAnsi"/>
              <w:sz w:val="20"/>
              <w:szCs w:val="20"/>
              <w:lang w:val="fr-FR"/>
            </w:rPr>
            <w:t>Ministerul</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Agriculturii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și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Dezvoltării</w:t>
          </w:r>
          <w:proofErr w:type="spellEnd"/>
          <w:r w:rsidRPr="00B56D35">
            <w:rPr>
              <w:rFonts w:asciiTheme="minorHAnsi" w:eastAsia="Times New Roman" w:hAnsiTheme="minorHAnsi" w:cstheme="minorHAnsi"/>
              <w:sz w:val="20"/>
              <w:szCs w:val="20"/>
              <w:lang w:val="fr-FR"/>
            </w:rPr>
            <w:t xml:space="preserve"> Rurale</w:t>
          </w:r>
        </w:p>
        <w:p w14:paraId="34EF7A36"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p>
        <w:p w14:paraId="62303DC3"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PS PAC 2023-2027</w:t>
          </w:r>
        </w:p>
        <w:p w14:paraId="6FEA750B" w14:textId="77777777"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proofErr w:type="spellStart"/>
          <w:r w:rsidRPr="00B56D35">
            <w:rPr>
              <w:rFonts w:asciiTheme="minorHAnsi" w:eastAsia="Times New Roman" w:hAnsiTheme="minorHAnsi" w:cstheme="minorHAnsi"/>
              <w:sz w:val="20"/>
              <w:szCs w:val="20"/>
              <w:lang w:val="fr-FR"/>
            </w:rPr>
            <w:t>Manual</w:t>
          </w:r>
          <w:proofErr w:type="spellEnd"/>
          <w:r w:rsidRPr="00B56D35">
            <w:rPr>
              <w:rFonts w:asciiTheme="minorHAnsi" w:eastAsia="Times New Roman" w:hAnsiTheme="minorHAnsi" w:cstheme="minorHAnsi"/>
              <w:sz w:val="20"/>
              <w:szCs w:val="20"/>
              <w:lang w:val="fr-FR"/>
            </w:rPr>
            <w:t xml:space="preserve"> de </w:t>
          </w:r>
          <w:proofErr w:type="spellStart"/>
          <w:r w:rsidRPr="00B56D35">
            <w:rPr>
              <w:rFonts w:asciiTheme="minorHAnsi" w:eastAsia="Times New Roman" w:hAnsiTheme="minorHAnsi" w:cstheme="minorHAnsi"/>
              <w:sz w:val="20"/>
              <w:szCs w:val="20"/>
              <w:lang w:val="fr-FR"/>
            </w:rPr>
            <w:t>procedură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pentru</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implementarea</w:t>
          </w:r>
          <w:proofErr w:type="spellEnd"/>
          <w:r w:rsidRPr="00B56D35">
            <w:rPr>
              <w:rFonts w:asciiTheme="minorHAnsi" w:eastAsia="Times New Roman" w:hAnsiTheme="minorHAnsi" w:cstheme="minorHAnsi"/>
              <w:sz w:val="20"/>
              <w:szCs w:val="20"/>
              <w:lang w:val="fr-FR"/>
            </w:rPr>
            <w:t xml:space="preserve"> DR 36-LEADER-Dezvoltarea </w:t>
          </w:r>
          <w:proofErr w:type="spellStart"/>
          <w:r w:rsidRPr="00B56D35">
            <w:rPr>
              <w:rFonts w:asciiTheme="minorHAnsi" w:eastAsia="Times New Roman" w:hAnsiTheme="minorHAnsi" w:cstheme="minorHAnsi"/>
              <w:sz w:val="20"/>
              <w:szCs w:val="20"/>
              <w:lang w:val="fr-FR"/>
            </w:rPr>
            <w:t>locală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plasată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sub</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responsabilitatea</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comunitații</w:t>
          </w:r>
          <w:proofErr w:type="spellEnd"/>
          <w:r w:rsidRPr="00B56D35">
            <w:rPr>
              <w:rFonts w:asciiTheme="minorHAnsi" w:eastAsia="Times New Roman" w:hAnsiTheme="minorHAnsi" w:cstheme="minorHAnsi"/>
              <w:sz w:val="20"/>
              <w:szCs w:val="20"/>
              <w:lang w:val="fr-FR"/>
            </w:rPr>
            <w:t xml:space="preserve"> </w:t>
          </w:r>
        </w:p>
        <w:p w14:paraId="1099258E" w14:textId="08045461"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Fişa</w:t>
          </w:r>
          <w:proofErr w:type="spellEnd"/>
          <w:r w:rsidRPr="00B56D35">
            <w:rPr>
              <w:rFonts w:asciiTheme="minorHAnsi" w:eastAsia="Times New Roman" w:hAnsiTheme="minorHAnsi" w:cstheme="minorHAnsi"/>
              <w:sz w:val="20"/>
              <w:szCs w:val="20"/>
              <w:lang w:val="fr-FR"/>
            </w:rPr>
            <w:t xml:space="preserve"> de </w:t>
          </w:r>
          <w:proofErr w:type="spellStart"/>
          <w:r w:rsidRPr="00B56D35">
            <w:rPr>
              <w:rFonts w:asciiTheme="minorHAnsi" w:eastAsia="Times New Roman" w:hAnsiTheme="minorHAnsi" w:cstheme="minorHAnsi"/>
              <w:sz w:val="20"/>
              <w:szCs w:val="20"/>
              <w:lang w:val="fr-FR"/>
            </w:rPr>
            <w:t>evaluare</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generala</w:t>
          </w:r>
          <w:proofErr w:type="spellEnd"/>
          <w:r w:rsidRPr="00B56D35">
            <w:rPr>
              <w:rFonts w:asciiTheme="minorHAnsi" w:eastAsia="Times New Roman" w:hAnsiTheme="minorHAnsi" w:cstheme="minorHAnsi"/>
              <w:sz w:val="20"/>
              <w:szCs w:val="20"/>
              <w:lang w:val="fr-FR"/>
            </w:rPr>
            <w:t xml:space="preserve"> a </w:t>
          </w:r>
          <w:proofErr w:type="spellStart"/>
          <w:r w:rsidRPr="00B56D35">
            <w:rPr>
              <w:rFonts w:asciiTheme="minorHAnsi" w:eastAsia="Times New Roman" w:hAnsiTheme="minorHAnsi" w:cstheme="minorHAnsi"/>
              <w:sz w:val="20"/>
              <w:szCs w:val="20"/>
              <w:lang w:val="fr-FR"/>
            </w:rPr>
            <w:t>proiectului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proiecte</w:t>
          </w:r>
          <w:proofErr w:type="spellEnd"/>
          <w:r w:rsidRPr="00B56D35">
            <w:rPr>
              <w:rFonts w:asciiTheme="minorHAnsi" w:eastAsia="Times New Roman" w:hAnsiTheme="minorHAnsi" w:cstheme="minorHAnsi"/>
              <w:sz w:val="20"/>
              <w:szCs w:val="20"/>
              <w:lang w:val="fr-FR"/>
            </w:rPr>
            <w:t xml:space="preserve"> de </w:t>
          </w:r>
          <w:proofErr w:type="spellStart"/>
          <w:r w:rsidRPr="00B56D35">
            <w:rPr>
              <w:rFonts w:asciiTheme="minorHAnsi" w:eastAsia="Times New Roman" w:hAnsiTheme="minorHAnsi" w:cstheme="minorHAnsi"/>
              <w:sz w:val="20"/>
              <w:szCs w:val="20"/>
              <w:lang w:val="fr-FR"/>
            </w:rPr>
            <w:t>servicii</w:t>
          </w:r>
          <w:proofErr w:type="spellEnd"/>
          <w:r w:rsidRPr="00B56D35">
            <w:rPr>
              <w:rFonts w:asciiTheme="minorHAnsi" w:eastAsia="Times New Roman" w:hAnsiTheme="minorHAnsi" w:cstheme="minorHAnsi"/>
              <w:sz w:val="20"/>
              <w:szCs w:val="20"/>
              <w:lang w:val="fr-FR"/>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0742BF5A"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w:t>
          </w:r>
          <w:r w:rsidR="00F8068F">
            <w:rPr>
              <w:rFonts w:asciiTheme="minorHAnsi" w:eastAsia="Times New Roman" w:hAnsiTheme="minorHAnsi" w:cstheme="minorHAnsi"/>
              <w:sz w:val="20"/>
              <w:szCs w:val="20"/>
              <w:lang w:val="en-US"/>
            </w:rPr>
            <w:t>2</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07E48F79"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B56D35">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79"/>
    <w:rsid w:val="000704E3"/>
    <w:rsid w:val="000A33B2"/>
    <w:rsid w:val="0015626B"/>
    <w:rsid w:val="00193E00"/>
    <w:rsid w:val="001C103F"/>
    <w:rsid w:val="001C32D1"/>
    <w:rsid w:val="00310531"/>
    <w:rsid w:val="003C017B"/>
    <w:rsid w:val="004807C7"/>
    <w:rsid w:val="004C7979"/>
    <w:rsid w:val="00506E6B"/>
    <w:rsid w:val="005478B6"/>
    <w:rsid w:val="006A5F6B"/>
    <w:rsid w:val="00913744"/>
    <w:rsid w:val="009C3527"/>
    <w:rsid w:val="009F3195"/>
    <w:rsid w:val="00A01DAF"/>
    <w:rsid w:val="00A373CD"/>
    <w:rsid w:val="00A4531F"/>
    <w:rsid w:val="00A81205"/>
    <w:rsid w:val="00B56D35"/>
    <w:rsid w:val="00B65558"/>
    <w:rsid w:val="00D800B1"/>
    <w:rsid w:val="00E6743D"/>
    <w:rsid w:val="00EE5CA9"/>
    <w:rsid w:val="00F8068F"/>
    <w:rsid w:val="00FC2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1205"/>
    <w:rPr>
      <w:rFonts w:eastAsia="Times New Roman" w:cs="Times New Roman"/>
      <w:b/>
      <w:bCs/>
      <w:sz w:val="28"/>
      <w:szCs w:val="28"/>
      <w:lang w:val="x-none" w:eastAsia="x-none"/>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B65558"/>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B65558"/>
    <w:rPr>
      <w:rFonts w:ascii="Calibri" w:eastAsia="Calibri" w:hAnsi="Calibri" w:cs="Times New Roman"/>
      <w:lang w:val="ro-RO"/>
    </w:rPr>
  </w:style>
  <w:style w:type="paragraph" w:styleId="BalloonText">
    <w:name w:val="Balloon Text"/>
    <w:basedOn w:val="Normal"/>
    <w:link w:val="BalloonTextChar"/>
    <w:uiPriority w:val="99"/>
    <w:semiHidden/>
    <w:unhideWhenUsed/>
    <w:rsid w:val="005478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8B6"/>
    <w:rPr>
      <w:rFonts w:ascii="Segoe UI" w:eastAsia="Calibri" w:hAnsi="Segoe UI" w:cs="Segoe UI"/>
      <w:sz w:val="18"/>
      <w:szCs w:val="18"/>
      <w:lang w:val="ro-RO"/>
    </w:rPr>
  </w:style>
  <w:style w:type="paragraph" w:styleId="Header">
    <w:name w:val="header"/>
    <w:basedOn w:val="Normal"/>
    <w:link w:val="HeaderChar"/>
    <w:uiPriority w:val="99"/>
    <w:unhideWhenUsed/>
    <w:rsid w:val="00547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8B6"/>
    <w:rPr>
      <w:rFonts w:ascii="Calibri" w:eastAsia="Calibri" w:hAnsi="Calibri" w:cs="Times New Roman"/>
      <w:lang w:val="ro-RO"/>
    </w:rPr>
  </w:style>
  <w:style w:type="paragraph" w:styleId="Footer">
    <w:name w:val="footer"/>
    <w:basedOn w:val="Normal"/>
    <w:link w:val="FooterChar"/>
    <w:uiPriority w:val="99"/>
    <w:unhideWhenUsed/>
    <w:rsid w:val="00547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8B6"/>
    <w:rPr>
      <w:rFonts w:ascii="Calibri" w:eastAsia="Calibri" w:hAnsi="Calibri" w:cs="Times New Roman"/>
      <w:lang w:val="ro-RO"/>
    </w:rPr>
  </w:style>
  <w:style w:type="paragraph" w:styleId="Revision">
    <w:name w:val="Revision"/>
    <w:hidden/>
    <w:uiPriority w:val="99"/>
    <w:semiHidden/>
    <w:rsid w:val="00F8068F"/>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24</Pages>
  <Words>7658</Words>
  <Characters>43651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Carmen STERIU</cp:lastModifiedBy>
  <cp:revision>10</cp:revision>
  <dcterms:created xsi:type="dcterms:W3CDTF">2026-03-31T12:32:00Z</dcterms:created>
  <dcterms:modified xsi:type="dcterms:W3CDTF">2026-09-08T11:22:00Z</dcterms:modified>
</cp:coreProperties>
</file>