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ed18847b4f4547ef"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80</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GRUPUL DE ACȚIUNE LOCALĂ VALEA MUNTELUI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Dezvoltarea IMM-urilor existente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Activitatea aferentă codului CAEN să se regăsească în Anexa Codurilor CAEN eligibile.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Fisa interventiei; Cererea de finantare, SF/DALI/MJ, Anexa 13 Lista codurilor CAEN aferente activitatilor neagricole eligibile In cazul proiectelor care propun activități neagricole cu scop economic, expertul verifica ı̂ncadrarea codului/ codurilor CAEN propuse prin proiect să se ı̂ncadreze ı̂n Anexa 13 – Lista codurilor CAEN aferente activităților neagricole eligibile la finanțare în cadrul intervenției DR 36. In cazul ı̂n care se propun activități aferente mai multor coduri CAEN, toate acestea trebuie să se ı̂ncadreze ı̂n Anexa 13 – Lista codurilor CAEN aferente activităților neagricole eligibile la finanțare în cadrul intervenției DR 36. Se verifică dacă acțiunile și investițiile propuse se încadreaza în CAEN propus/propuse spre finantare. Doar ı̂n cazul modernizărilor se verifică dacă solicitantul are ı̂nscris și autorizat ı̂n RECOM codul/codurile CAEN propuse spre finantare. In situația ı̂n care nu este clară ı̂ncadrarea activității solictantului ı̂n codul CAEN eligibil menționat ı̂n Anexa 13, se va cere solicitantului prin informații suplimentare o adresă emisă de Institutul Național de Statistică privind menționarea explicită a ı̂ncadrării activității propuse prin proiect ı̂n codul CAEN respectiv detaliat la nivel de subclasă. In cazul ı̂n care codul CAEN aferent proiectului nu se regăsește in Anexa 13, proiectul este declarat neeligibil. Nu se poate modifica codul CAEN ulterior depunerii proiectului. În cazul în care persistă neclaritățile privind încadrarea în codulCAEN, atât GAL, cât și AFIR pot solicita direct un punct devedere oficial de la nivelul central al Institutului Național deStatistică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Crearea a minim unui loc de muncă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beneficiarul și-a asumat ı̂n cadrul proiectului crearea a minim unui loc de muncă.</w:t>
            </w:r>
          </w:p>
          <w:p>
            <w:pPr>
              <w:spacing w:line="360" w:lineRule="auto"/>
              <w:ind w:left="0" w:right="0" w:firstLine="493"/>
            </w:pPr>
            <w:r>
              <w:rPr>
                <w:rFonts w:ascii="Cambria" w:hAnsi="Cambria"/>
                <w:b w:val="false"/>
                <w:sz w:val="24"/>
              </w:rPr>
              <w:t>Proiectul trebuie să creeze cel puțin un loc de muncă nou, pe lângă cele existente la data depunerii Cererii de finanțare. Scopul este creșterea reală a numărului de angajați din teritoriul GAL Valea Muntelui, nu reorganizarea firmei.</w:t>
            </w:r>
          </w:p>
          <w:p>
            <w:pPr>
              <w:spacing w:line="360" w:lineRule="auto"/>
              <w:ind w:left="0" w:right="0" w:firstLine="493"/>
            </w:pPr>
            <w:r>
              <w:rPr>
                <w:rFonts w:ascii="Cambria Bold" w:hAnsi="Cambria Bold"/>
                <w:b/>
                <w:sz w:val="24"/>
              </w:rPr>
              <w:t>Momentul de referință (T0)</w:t>
            </w:r>
            <w:r>
              <w:rPr>
                <w:rFonts w:ascii="Cambria" w:hAnsi="Cambria"/>
                <w:b w:val="false"/>
                <w:sz w:val="24"/>
              </w:rPr>
              <w:t>T0 este data depunerii Cererii de finanțare. Locurile de muncă noi se calculează astfel: locuri de muncă noi = angajați la ultima cerere de plată – angajați la T0. Numărul de angajați la T0 se dovedește cu extrasul REVISAL emis la data depunerii și trebuie să fie același cu cel din Declarația de încadrare în categoria micro/întreprindere mică (Anexa 11).</w:t>
            </w:r>
          </w:p>
          <w:p>
            <w:pPr>
              <w:spacing w:line="360" w:lineRule="auto"/>
              <w:ind w:left="0" w:right="0" w:firstLine="493"/>
            </w:pPr>
            <w:r>
              <w:rPr>
                <w:rFonts w:ascii="Cambria" w:hAnsi="Cambria"/>
                <w:b w:val="false"/>
                <w:sz w:val="24"/>
              </w:rPr>
              <w:t>Exemplu La T0 firma are 3 angajați și își asumă 1 loc de muncă nou. La ultima cerere de plată trebuie să aibă cel puțin 4 angajați. Dacă un angajat inițial pleacă și este înlocuit, noul angajat doar păstrează numărul de 3 și nu se numără drept loc de muncă nou.</w:t>
            </w:r>
          </w:p>
          <w:p>
            <w:pPr>
              <w:spacing w:line="360" w:lineRule="auto"/>
              <w:ind w:left="0" w:right="0" w:firstLine="493"/>
            </w:pPr>
            <w:r>
              <w:rPr>
                <w:rFonts w:ascii="Cambria Bold" w:hAnsi="Cambria Bold"/>
                <w:b/>
                <w:sz w:val="24"/>
              </w:rPr>
              <w:t>Nu se consideră loc de muncă nou</w:t>
            </w:r>
          </w:p>
          <w:p>
            <w:pPr>
              <w:pStyle w:val="ListParagraph"/>
              <w:numPr>
                <w:ilvl w:val="0"/>
                <w:numId w:val="2"/>
              </w:numPr>
            </w:pPr>
            <w:r>
              <w:rPr>
                <w:rFonts w:ascii="Cambria" w:hAnsi="Cambria"/>
                <w:b w:val="false"/>
                <w:sz w:val="24"/>
              </w:rPr>
              <w:t>înlocuirea unui angajat existent;</w:t>
            </w:r>
          </w:p>
          <w:p>
            <w:pPr>
              <w:pStyle w:val="ListParagraph"/>
              <w:numPr>
                <w:ilvl w:val="0"/>
                <w:numId w:val="2"/>
              </w:numPr>
            </w:pPr>
            <w:r>
              <w:rPr>
                <w:rFonts w:ascii="Cambria" w:hAnsi="Cambria"/>
                <w:b w:val="false"/>
                <w:sz w:val="24"/>
              </w:rPr>
              <w:t>transferul unui angajat de la o firmă a asociaților sau de la o firmă legată;</w:t>
            </w:r>
          </w:p>
          <w:p>
            <w:pPr>
              <w:pStyle w:val="ListParagraph"/>
              <w:numPr>
                <w:ilvl w:val="0"/>
                <w:numId w:val="2"/>
              </w:numPr>
            </w:pPr>
            <w:r>
              <w:rPr>
                <w:rFonts w:ascii="Cambria" w:hAnsi="Cambria"/>
                <w:b w:val="false"/>
                <w:sz w:val="24"/>
              </w:rPr>
              <w:t>transformarea unui contract existent (din normă parțială în normă întreagă sau din durată determinată în durată nedeterminată)</w:t>
            </w:r>
          </w:p>
          <w:p>
            <w:pPr>
              <w:spacing w:line="360" w:lineRule="auto"/>
              <w:ind w:left="0" w:right="0" w:firstLine="493"/>
            </w:pPr>
            <w:r>
              <w:rPr>
                <w:rFonts w:ascii="Cambria Bold" w:hAnsi="Cambria Bold"/>
                <w:b/>
                <w:sz w:val="24"/>
              </w:rPr>
              <w:t>Atenție – condiții artificiale</w:t>
            </w:r>
            <w:r>
              <w:rPr>
                <w:rFonts w:ascii="Cambria" w:hAnsi="Cambria"/>
                <w:b w:val="false"/>
                <w:sz w:val="24"/>
              </w:rPr>
              <w:t>Vă rugăm să citiți Anexa 17 – Instrucțiuni privind evitarea creării de condiții artificiale. Solicitantul își asumă prin declarație pe proprie răspundere că nu a redus artificial numărul de angajați înainte de depunere, pentru a raporta ulterior aceleași posturi ca locuri de muncă noi. De exemplu: încetarea contractelor înainte de depunere și reangajarea acelorași persoane după aceea, sau mutarea temporară a angajaților la o firmă legată. Dacă se constată astfel de situații, proiectul devine neeligibil, iar sumele plătite se recuperează.</w:t>
            </w:r>
          </w:p>
          <w:p>
            <w:pPr>
              <w:spacing w:line="360" w:lineRule="auto"/>
              <w:ind w:left="0" w:right="0" w:firstLine="493"/>
            </w:pPr>
            <w:r>
              <w:rPr>
                <w:rFonts w:ascii="Cambria" w:hAnsi="Cambria"/>
                <w:b w:val="false"/>
                <w:sz w:val="24"/>
              </w:rPr>
              <w:t>Verificare la depunere Se verifică dacă solicitantul și-a asumat crearea a cel puțin unui loc de muncă nou (număr, post, normă de lucru) și dacă acest număr este același în Cererea de finanțare (E2.1 și indicatorul R.37), în SF/DALI/MJ și în Anexa B/C. Documente: Cererea de finanțare, SF/DALI/MJ, Anexa B/C, extras REVISAL la T0, Anexa 11, Declarația privind angajamentul de a crea locuri de muncă. Dacă proiectul nu propune cel puțin un loc de muncă nou față de T0, este declarat neeligibil.</w:t>
            </w:r>
          </w:p>
          <w:p>
            <w:pPr>
              <w:spacing w:line="360" w:lineRule="auto"/>
              <w:ind w:left="0" w:right="0" w:firstLine="493"/>
            </w:pPr>
            <w:r>
              <w:rPr>
                <w:rFonts w:ascii="Cambria Bold" w:hAnsi="Cambria Bold"/>
                <w:b/>
                <w:sz w:val="24"/>
              </w:rPr>
              <w:t>Verificare la ultima cerere de plată</w:t>
            </w:r>
            <w:r>
              <w:rPr>
                <w:rFonts w:ascii="Cambria" w:hAnsi="Cambria"/>
                <w:b w:val="false"/>
                <w:sz w:val="24"/>
              </w:rPr>
              <w:t>Locul de muncă este considerat creat dacă numărul de angajați a crescut față de T0 cu cel puțin numărul asumat, iar contractul nou este cu normă întreagă și acoperă cel puțin 12 luni. Contractele cu normă parțială sau mai scurte de 12 luni se numără proporțional (de exemplu, 4 ore/zi = 0,5). Trebuie atins minimum 1 loc de muncă echivalent normă întreagă. Documente: extras REVISAL la data ultimei cereri de plată și contractele individuale de muncă pentru posturile noi.</w:t>
            </w:r>
          </w:p>
          <w:p>
            <w:pPr>
              <w:spacing w:line="360" w:lineRule="auto"/>
              <w:ind w:left="0" w:right="0" w:firstLine="493"/>
            </w:pPr>
            <w:r>
              <w:rPr>
                <w:rFonts w:ascii="Cambria Bold" w:hAnsi="Cambria Bold"/>
                <w:b/>
                <w:sz w:val="24"/>
              </w:rPr>
              <w:t>Menținere</w:t>
            </w:r>
            <w:r>
              <w:rPr>
                <w:rFonts w:ascii="Cambria" w:hAnsi="Cambria"/>
                <w:b w:val="false"/>
                <w:sz w:val="24"/>
              </w:rPr>
              <w:t>Numărul de angajați (T0 plus locurile noi) se menține pe toată perioada de monitorizare și se verifică la cererile de plată și prin raportul anual către GAL. Dacă numărul scade sub cel asumat, se aplică procedura de constatare a neregulilor și de recuperare a sumelor.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Investiția trebuie să fie realizată pe teritoriul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amplasamentul investiției (locul de implementare a proiectului) se află pe teritoriul GAL Valea Muntelui, format din următoarele UAT-uri din județul Bacău: Ghimeș-Făget, Palanca, Agăș, Poduri, Asău, Brusturoasa, Dofteana, orașul Dărmănești și municipiul Moinești.</w:t>
            </w:r>
          </w:p>
          <w:p>
            <w:pPr>
              <w:spacing w:line="360" w:lineRule="auto"/>
              <w:ind w:left="0" w:right="0" w:firstLine="493"/>
            </w:pPr>
            <w:r>
              <w:rPr>
                <w:rFonts w:ascii="Cambria" w:hAnsi="Cambria"/>
                <w:b w:val="false"/>
                <w:sz w:val="24"/>
              </w:rPr>
              <w:t>Solicitantul trebuie să aibă sediul social sau punctul/punctele de lucru unde se implementează proiectul pe teritoriul GAL, înregistrate la ONRC (respectiv, pentru CMI/CMV, în registrele specifice) la data depunerii Cererii de finanțare.</w:t>
            </w:r>
          </w:p>
          <w:p>
            <w:pPr>
              <w:spacing w:line="360" w:lineRule="auto"/>
              <w:ind w:left="0" w:right="0" w:firstLine="493"/>
            </w:pPr>
            <w:r>
              <w:rPr>
                <w:rFonts w:ascii="Cambria" w:hAnsi="Cambria"/>
                <w:b w:val="false"/>
                <w:sz w:val="24"/>
              </w:rPr>
              <w:t>În cazul proiectelor de dotări/echipamente fără montaj (pct. 9.4.3), bunurile achiziționate trebuie amplasate și utilizate în punctul de lucru de pe teritoriul GAL menționat în Cererea de finanțare.</w:t>
            </w:r>
          </w:p>
          <w:p>
            <w:pPr>
              <w:spacing w:line="360" w:lineRule="auto"/>
              <w:ind w:left="0" w:right="0" w:firstLine="493"/>
            </w:pPr>
            <w:r>
              <w:rPr>
                <w:rFonts w:ascii="Cambria" w:hAnsi="Cambria"/>
                <w:b w:val="false"/>
                <w:sz w:val="24"/>
              </w:rPr>
              <w:t>Toate investițiile propuse prin proiect trebuie să fie realizate pe teritoriul GAL. Investiția nu poate fi mutată în afara teritoriului GAL pe toată perioada de implementare și monitorizare a proiectului.</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 Cererea de finanțare – amplasarea proiectului (UAT, localitate) și datele cadastrale ale imobilului (secțiunea A10);</w:t>
            </w:r>
          </w:p>
          <w:p>
            <w:pPr>
              <w:spacing w:line="360" w:lineRule="auto"/>
              <w:ind w:left="0" w:right="0" w:firstLine="493"/>
            </w:pPr>
            <w:r>
              <w:rPr>
                <w:rFonts w:ascii="Cambria" w:hAnsi="Cambria"/>
                <w:b w:val="false"/>
                <w:sz w:val="24"/>
              </w:rPr>
              <w:t>• SF/DALI/MJ – descrierea amplasamentului;</w:t>
            </w:r>
          </w:p>
          <w:p>
            <w:pPr>
              <w:spacing w:line="360" w:lineRule="auto"/>
              <w:ind w:left="0" w:right="0" w:firstLine="493"/>
            </w:pPr>
            <w:r>
              <w:rPr>
                <w:rFonts w:ascii="Cambria" w:hAnsi="Cambria"/>
                <w:b w:val="false"/>
                <w:sz w:val="24"/>
              </w:rPr>
              <w:t>• Doc. 5 – Certificat constatator ONRC (sediul social și punctele de lucru) / documentele specifice CMI, CMV;</w:t>
            </w:r>
          </w:p>
          <w:p>
            <w:pPr>
              <w:spacing w:line="360" w:lineRule="auto"/>
              <w:ind w:left="0" w:right="0" w:firstLine="493"/>
            </w:pPr>
            <w:r>
              <w:rPr>
                <w:rFonts w:ascii="Cambria" w:hAnsi="Cambria"/>
                <w:b w:val="false"/>
                <w:sz w:val="24"/>
              </w:rPr>
              <w:t>• Doc. 3 – documentele pentru terenul și/sau clădirea aferente investiției și Extrasul de carte funciară;</w:t>
            </w:r>
          </w:p>
          <w:p>
            <w:pPr>
              <w:spacing w:line="360" w:lineRule="auto"/>
              <w:ind w:left="0" w:right="0" w:firstLine="493"/>
            </w:pPr>
            <w:r>
              <w:rPr>
                <w:rFonts w:ascii="Cambria" w:hAnsi="Cambria"/>
                <w:b w:val="false"/>
                <w:sz w:val="24"/>
              </w:rPr>
              <w:t>• Doc. 10 – Certificat de urbanism/Autorizație de construire (dacă este cazul).</w:t>
            </w:r>
          </w:p>
          <w:p>
            <w:r>
              <w:rPr>
                <w:rFonts w:ascii="Cambria" w:hAnsi="Cambria"/>
                <w:b w:val="false"/>
                <w:sz w:val="24"/>
              </w:rPr>
              <w:t>Dacă amplasamentul investiției sau punctul de lucru unde se implementează proiectul nu se află pe teritoriul GAL, proiectul este declarat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Solicitantul trebuie să se încadreze în categoria beneficiarilor eligibili prevăzuți de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solicitantul se încadrează într-una dintre categoriile de beneficiari eligibili prevăzute în fișa intervenției din SDL și în secțiunea „BENEFICIARI ELIGIBILI” a prezentului ghid: persoane fizice autorizate, întreprinderi individuale, întreprinderi familiale, societăți comerciale, microîntreprinderi și întreprinderi mici, cabinete medicale individuale, cabinete medicale veterinare.</w:t>
            </w:r>
          </w:p>
          <w:p>
            <w:pPr>
              <w:spacing w:line="360" w:lineRule="auto"/>
              <w:ind w:left="0" w:right="0" w:firstLine="493"/>
            </w:pPr>
            <w:r>
              <w:rPr>
                <w:rFonts w:ascii="Cambria" w:hAnsi="Cambria"/>
                <w:b w:val="false"/>
                <w:sz w:val="24"/>
              </w:rPr>
              <w:t>Solicitantul trebuie să fie încadrat în categoria microîntreprindere sau întreprindere mică, conform Legii nr. 346/2004, cu modificările și completările ulterioare, inclusiv în urma calculului pentru întreprinderi partenere/legate, după caz (vezi verificarea statutului de IMM, EG 6).</w:t>
            </w:r>
          </w:p>
          <w:p>
            <w:pPr>
              <w:spacing w:line="360" w:lineRule="auto"/>
              <w:ind w:left="0" w:right="0" w:firstLine="493"/>
            </w:pPr>
            <w:r>
              <w:rPr>
                <w:rFonts w:ascii="Cambria" w:hAnsi="Cambria"/>
                <w:b w:val="false"/>
                <w:sz w:val="24"/>
              </w:rPr>
              <w:t>Nu sunt beneficiari eligibili în cadrul prezentului apel: persoanele fizice neautorizate, întreprinderile mijlocii și mari, societățile agricole și cooperativele agricole, parteneriatele informale, ONG-urile, autoritățile publice locale și alte forme de organizare care nu sunt menționate în secțiunea „BENEFICIARI ELIGIBILI”.</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 Cererea de finanțare – datele de identificare ale solicitantului;</w:t>
            </w:r>
          </w:p>
          <w:p>
            <w:pPr>
              <w:spacing w:line="360" w:lineRule="auto"/>
              <w:ind w:left="0" w:right="0" w:firstLine="493"/>
            </w:pPr>
            <w:r>
              <w:rPr>
                <w:rFonts w:ascii="Cambria" w:hAnsi="Cambria"/>
                <w:b w:val="false"/>
                <w:sz w:val="24"/>
              </w:rPr>
              <w:t>• Doc. 5 – documentele care atestă forma de organizare (CUI, statut/act constitutiv, Certificat constatator ONRC nu mai vechi de 30 de zile; pentru CMI/CMV – documentele specifice);</w:t>
            </w:r>
          </w:p>
          <w:p>
            <w:pPr>
              <w:spacing w:line="360" w:lineRule="auto"/>
              <w:ind w:left="0" w:right="0" w:firstLine="493"/>
            </w:pPr>
            <w:r>
              <w:rPr>
                <w:rFonts w:ascii="Cambria" w:hAnsi="Cambria"/>
                <w:b w:val="false"/>
                <w:sz w:val="24"/>
              </w:rPr>
              <w:t>• Doc. 6 – Declarația privind încadrarea întreprinderii în categoria microîntreprindere/întreprindere mică;</w:t>
            </w:r>
          </w:p>
          <w:p>
            <w:pPr>
              <w:spacing w:line="360" w:lineRule="auto"/>
              <w:ind w:left="0" w:right="0" w:firstLine="493"/>
            </w:pPr>
            <w:r>
              <w:rPr>
                <w:rFonts w:ascii="Cambria" w:hAnsi="Cambria"/>
                <w:b w:val="false"/>
                <w:sz w:val="24"/>
              </w:rPr>
              <w:t>• situațiile financiare ale anului anterior depunerii (formularele 10, 20, 30, 40) / Declarația unică pentru PFA, II, IF;</w:t>
            </w:r>
          </w:p>
          <w:p>
            <w:pPr>
              <w:spacing w:line="360" w:lineRule="auto"/>
              <w:ind w:left="0" w:right="0" w:firstLine="493"/>
            </w:pPr>
            <w:r>
              <w:rPr>
                <w:rFonts w:ascii="Cambria" w:hAnsi="Cambria"/>
                <w:b w:val="false"/>
                <w:sz w:val="24"/>
              </w:rPr>
              <w:t>• Doc. 4 – actul de identitate al reprezentantului legal.</w:t>
            </w:r>
          </w:p>
          <w:p>
            <w:r>
              <w:rPr>
                <w:rFonts w:ascii="Cambria" w:hAnsi="Cambria"/>
                <w:b w:val="false"/>
                <w:sz w:val="24"/>
              </w:rPr>
              <w:t>Statutul de microîntreprindere/întreprindere mică se reverifică la contractare. Dacă solicitantul nu se încadrează în una dintre categoriile de beneficiari eligibili, proiectul este declarat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Solicitantul nu trebuie să fie în insolvență sau incapacitate de plată – după caz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GAL verifică dacă solicitantul nu se află în procedură de insolvență (inclusiv reorganizare judiciară sau faliment), în dizolvare sau lichidare ori în incapacitate de plată, în conformitate cu legislația în vigoare (Legea nr. 85/2014 privind procedurile de prevenire a insolvenței și de insolvență, cu modificările și completările ulterioare).</w:t>
            </w:r>
          </w:p>
          <w:p>
            <w:pPr>
              <w:spacing w:line="360" w:lineRule="auto"/>
              <w:ind w:left="0" w:right="0" w:firstLine="493"/>
            </w:pPr>
            <w:r>
              <w:rPr>
                <w:rFonts w:ascii="Cambria" w:hAnsi="Cambria"/>
                <w:b w:val="false"/>
                <w:sz w:val="24"/>
              </w:rPr>
              <w:t>Mențiunea „după caz” înseamnă că modul de verificare depinde de forma de organizare a solicitantului, astfel:</w:t>
            </w:r>
          </w:p>
          <w:p>
            <w:pPr>
              <w:spacing w:line="360" w:lineRule="auto"/>
              <w:ind w:left="0" w:right="0" w:firstLine="493"/>
            </w:pPr>
            <w:r>
              <w:rPr>
                <w:rFonts w:ascii="Cambria" w:hAnsi="Cambria"/>
                <w:b w:val="false"/>
                <w:sz w:val="24"/>
              </w:rPr>
              <w:t>Mod de verificare la nivelul GAL:</w:t>
            </w:r>
          </w:p>
          <w:p>
            <w:pPr>
              <w:spacing w:line="360" w:lineRule="auto"/>
              <w:ind w:left="0" w:right="0" w:firstLine="493"/>
            </w:pPr>
            <w:r>
              <w:rPr>
                <w:rFonts w:ascii="Cambria" w:hAnsi="Cambria"/>
                <w:b w:val="false"/>
                <w:sz w:val="24"/>
              </w:rPr>
              <w:t>•pentru societăți comerciale, PFA, II și IF (entități înregistrate la ONRC): expertul GAL verifică în Certificatul constatator ONRC (Doc. 5), nu mai vechi de 30 de zile, să nu existe mențiuni privind deschiderea procedurii de insolvență, reorganizare judiciară, faliment, dizolvare sau lichidare;</w:t>
            </w:r>
          </w:p>
          <w:p>
            <w:pPr>
              <w:spacing w:line="360" w:lineRule="auto"/>
              <w:ind w:left="0" w:right="0" w:firstLine="493"/>
            </w:pPr>
            <w:r>
              <w:rPr>
                <w:rFonts w:ascii="Cambria" w:hAnsi="Cambria"/>
                <w:b w:val="false"/>
                <w:sz w:val="24"/>
              </w:rPr>
              <w:t>•pentru CMI și CMV (care nu sunt înregistrate la ONRC): verificarea se face pe baza documentelor specifice de înființare/înregistrare (Doc. 5.7, Doc. 5.8) și a declarației pe propria răspundere a solicitantului;</w:t>
            </w:r>
          </w:p>
          <w:p>
            <w:pPr>
              <w:spacing w:line="360" w:lineRule="auto"/>
              <w:ind w:left="0" w:right="0" w:firstLine="493"/>
            </w:pPr>
            <w:r>
              <w:rPr>
                <w:rFonts w:ascii="Cambria" w:hAnsi="Cambria"/>
                <w:b w:val="false"/>
                <w:sz w:val="24"/>
              </w:rPr>
              <w:t>•pentru toți solicitanții: expertul GAL verifică dacă reprezentantul legal și-a asumat, prin Declarația pe propria răspundere F din Cererea de finanțare, că solicitantul nu se află în insolvență sau incapacitate de plată.</w:t>
            </w:r>
          </w:p>
          <w:p>
            <w:r>
              <w:rPr>
                <w:rFonts w:ascii="Cambria" w:hAnsi="Cambria"/>
                <w:b w:val="false"/>
                <w:sz w:val="24"/>
              </w:rPr>
              <w:t>Dacă din documentele prezentate rezultă că solicitantul se află în insolvență, reorganizare judiciară, faliment, dizolvare, lichidare sau incapacitate de plată, ori dacă declarația nu a fost asumată, proiectul este declarat neeligibil la nivelul GAL. Condiția trebuie îndeplinită la data depunerii Cererii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P1 - Principiul prioritizării sectoarelor economice: servicii și producție</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Proiecte aferente sectorului de producție </w:t>
            </w:r>
          </w:p>
        </w:tc>
        <w:tc>
          <w:tcPr>
            <w:vAlign w:val="center"/>
          </w:tcPr>
          <w:p>
            <w:pPr>
              <w:keepNext/>
              <w:jc w:val="center"/>
            </w:pPr>
            <w:r>
              <w:rPr>
                <w:rFonts w:ascii="Cambria" w:hAnsi="Cambria"/>
                <w:b w:val="false"/>
                <w:sz w:val="24"/>
              </w:rPr>
              <w:t>     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 Se punctează proiectele încadrate în coduri CAEN de producție (industria prelucrătoare, produse alimentare, textile, lemn, metal, meșteșuguri etc.), care presupun investiții directe în fabricarea de bunuri. (Se acordă punctaj în funcție de sectorul principal vizat de proiect, fără cumul între subcriterii.) Documente verificate: 1. Cererea de finanțare 2. SF/DALI/MJ - dacă este cazul 3. Certificatul constatator sau document similar 4. Orice alt document anexat care demonstrează apartenența la sectorul punctat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Proiecte aferente sectorului turistic </w:t>
            </w:r>
          </w:p>
        </w:tc>
        <w:tc>
          <w:tcPr>
            <w:vAlign w:val="center"/>
          </w:tcPr>
          <w:p>
            <w:pPr>
              <w:keepNext/>
              <w:jc w:val="center"/>
            </w:pPr>
            <w:r>
              <w:rPr>
                <w:rFonts w:ascii="Cambria" w:hAnsi="Cambria"/>
                <w:b w:val="false"/>
                <w:sz w:val="24"/>
              </w:rPr>
              <w:t>   30</w:t>
            </w:r>
          </w:p>
        </w:tc>
        <w:tc>
          <w:tcPr>
            <w:vAlign w:val="center"/>
          </w:tcPr>
          <w:p/>
        </w:tc>
        <w:tc>
          <w:tcPr>
            <w:vAlign w:val="center"/>
          </w:tcPr>
          <w:p/>
        </w:tc>
      </w:tr>
      <w:tr>
        <w:trPr/>
        <w:tc>
          <w:tcPr>
            <w:gridSpan w:val="5"/>
            <w:shd w:val="clear" w:color="auto" w:fill="DDDDDD"/>
            <w:vAlign w:val="center"/>
          </w:tcPr>
          <w:p>
            <w:r>
              <w:rPr>
                <w:rFonts w:ascii="Cambria Bold" w:hAnsi="Cambria Bold"/>
                <w:b/>
                <w:sz w:val="24"/>
              </w:rPr>
              <w:t>Metodologia de verificare si documente obligatorii:</w:t>
            </w:r>
            <w:r>
              <w:rPr>
                <w:rFonts w:ascii="Cambria" w:hAnsi="Cambria"/>
                <w:b w:val="false"/>
                <w:sz w:val="24"/>
              </w:rPr>
              <w:t> Se punctează proiectele care dezvoltă activități turistice (pensiuni, alte forme de cazare pentru activități turistice, servicii de agrement pentru promovarea zonei, alimentație publică). (Se acordă punctaj în funcție de sectorul principal vizat de proiect, fără cumul între subcriterii.) Documente verificate: 1. Cererea de finanțare 2. SF/DALI/MJ - dacă este cazul 3. Certificatul constatator sau document similar 4. Orice alt document anexat care demonstrează apartenența la sectorul punctat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Proiecte aferente sectorului servicii </w:t>
            </w:r>
          </w:p>
        </w:tc>
        <w:tc>
          <w:tcPr>
            <w:vAlign w:val="center"/>
          </w:tcPr>
          <w:p>
            <w:pPr>
              <w:keepNext/>
              <w:spacing w:line="360" w:lineRule="auto"/>
              <w:ind w:left="0" w:right="0" w:firstLine="493"/>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 Se punctează proiectele din sfera serviciilor (educație, sănătate, reparații, IT, transport, cultură etc.), în special cele care răspund unor nevoi locale concrete. (Se acordă punctaj în funcție de sectorul principal vizat de proiect, fără cumul între subcriterii.) Documente verificate: 1. Cererea de finanțare 2. SF/DALI/MJ - dacă este cazul 3. Certificatul constatator sau document similar 4. Orice alt document anexat care demonstrează apartenența la sectorul punctat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P2 - Principiul prioritizării zonelor rural - urban</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Proiectul este implementat în zona rurală </w:t>
            </w:r>
          </w:p>
        </w:tc>
        <w:tc>
          <w:tcPr>
            <w:vAlign w:val="center"/>
          </w:tcPr>
          <w:p>
            <w:pPr>
              <w:keepNext/>
              <w:jc w:val="center"/>
            </w:pPr>
            <w:r>
              <w:rPr>
                <w:rFonts w:ascii="Cambria" w:hAnsi="Cambria"/>
                <w:b w:val="false"/>
                <w:sz w:val="24"/>
              </w:rPr>
              <w:t>     40</w:t>
            </w:r>
          </w:p>
        </w:tc>
        <w:tc>
          <w:tcPr>
            <w:vAlign w:val="center"/>
          </w:tcPr>
          <w:p/>
        </w:tc>
        <w:tc>
          <w:tcPr>
            <w:vAlign w:val="center"/>
          </w:tcPr>
          <w:p/>
        </w:tc>
      </w:tr>
      <w:tr>
        <w:trPr/>
        <w:tc>
          <w:tcPr>
            <w:gridSpan w:val="5"/>
            <w:shd w:val="clear" w:color="auto" w:fill="DDDDDD"/>
            <w:vAlign w:val="center"/>
          </w:tcPr>
          <w:p>
            <w:r>
              <w:rPr>
                <w:rFonts w:ascii="Cambria Bold" w:hAnsi="Cambria Bold"/>
                <w:b/>
                <w:sz w:val="24"/>
              </w:rPr>
              <w:t>Metodologia de verificare si documente obligatorii:</w:t>
            </w:r>
            <w:r>
              <w:rPr>
                <w:rFonts w:ascii="Cambria" w:hAnsi="Cambria"/>
                <w:b w:val="false"/>
                <w:sz w:val="24"/>
              </w:rPr>
              <w:t> Se punctează proiectele localizate în teritorii rurale, conform delimitărilor din Strategia de Dezvoltare Locală. Documente verificate: 1. Cererea de finanțare 2. SF/DALI/MJ - dacă este cazul 3. Documente pe care solicitanții trebuie să le prezinte pentru terenurile și clădirile aferente obiectivelor prevăzute în proiect 4. Documente de inființare,Certificatul constatator sau document similar 5. Orice alt document anexat care demonstrează localizarea proiectului în zona declarată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w:t>
            </w:r>
          </w:p>
        </w:tc>
        <w:tc>
          <w:tcPr>
            <w:shd w:val="clear" w:color="auto" w:fill="F8ECD2"/>
            <w:vAlign w:val="center"/>
          </w:tcPr>
          <w:p>
            <w:r>
              <w:rPr>
                <w:rFonts w:ascii="Cambria" w:hAnsi="Cambria"/>
                <w:b w:val="false"/>
                <w:color w:val="58400C"/>
                <w:sz w:val="24"/>
              </w:rPr>
              <w:t>Proiectul este implementat în zona urbană </w:t>
            </w:r>
          </w:p>
        </w:tc>
        <w:tc>
          <w:tcPr>
            <w:vAlign w:val="center"/>
          </w:tcPr>
          <w:p>
            <w:pPr>
              <w:keepNext/>
              <w:jc w:val="center"/>
            </w:pPr>
            <w:r>
              <w:rPr>
                <w:rFonts w:ascii="Cambria" w:hAnsi="Cambria"/>
                <w:b w:val="false"/>
                <w:sz w:val="24"/>
              </w:rPr>
              <w:t>    20</w:t>
            </w:r>
          </w:p>
        </w:tc>
        <w:tc>
          <w:tcPr>
            <w:vAlign w:val="center"/>
          </w:tcPr>
          <w:p/>
        </w:tc>
        <w:tc>
          <w:tcPr>
            <w:vAlign w:val="center"/>
          </w:tcPr>
          <w:p/>
        </w:tc>
      </w:tr>
      <w:tr>
        <w:trPr/>
        <w:tc>
          <w:tcPr>
            <w:gridSpan w:val="5"/>
            <w:shd w:val="clear" w:color="auto" w:fill="DDDDDD"/>
            <w:vAlign w:val="center"/>
          </w:tcPr>
          <w:p>
            <w:r>
              <w:rPr>
                <w:rFonts w:ascii="Cambria Bold" w:hAnsi="Cambria Bold"/>
                <w:b/>
                <w:sz w:val="24"/>
              </w:rPr>
              <w:t>Metodologia de verificare si documente obligatorii:</w:t>
            </w:r>
            <w:r>
              <w:rPr>
                <w:rFonts w:ascii="Cambria" w:hAnsi="Cambria"/>
                <w:b w:val="false"/>
                <w:sz w:val="24"/>
              </w:rPr>
              <w:t> Se punctează proiectele localizate în teritorii urbane, conform delimitărilor din Strategia de Dezvoltare Locală. Documente verificate: 1. Cererea de finanțare 2. SF/DALI/MJ - dacă este cazul 3. Documente pe care solicitanții trebuie să le prezinte pentru terenurile și clădirile aferente obiectivelor prevăzute în proiect 4. Documente de inființare,Certificatul constatator sau document similar 5. Orice alt document anexat care demonstrează localizarea proiectului în zona declarată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P3 - Principiul asumării promovării afacerii</w:t>
            </w:r>
          </w:p>
        </w:tc>
        <w:tc>
          <w:tcPr>
            <w:shd w:val="clear" w:color="auto" w:fill="CCE1DB"/>
            <w:vAlign w:val="center"/>
          </w:tcPr>
          <w:p>
            <w:r>
              <w:rPr>
                <w:rFonts w:ascii="Cambria Bold" w:hAnsi="Cambria Bold"/>
                <w:b/>
                <w:color w:val="014935"/>
                <w:sz w:val="24"/>
              </w:rPr>
              <w:t>    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Promovare digitală </w:t>
            </w:r>
          </w:p>
        </w:tc>
        <w:tc>
          <w:tcPr>
            <w:vAlign w:val="center"/>
          </w:tcPr>
          <w:p>
            <w:pPr>
              <w:keepNext/>
              <w:jc w:val="center"/>
            </w:pPr>
            <w:r>
              <w:rPr>
                <w:rFonts w:ascii="Cambria" w:hAnsi="Cambria"/>
                <w:b w:val="false"/>
                <w:sz w:val="24"/>
              </w:rPr>
              <w:t>    5 </w:t>
            </w:r>
          </w:p>
        </w:tc>
        <w:tc>
          <w:tcPr>
            <w:vAlign w:val="center"/>
          </w:tcPr>
          <w:p/>
        </w:tc>
        <w:tc>
          <w:tcPr>
            <w:vAlign w:val="center"/>
          </w:tcPr>
          <w:p/>
        </w:tc>
      </w:tr>
      <w:tr>
        <w:trPr/>
        <w:tc>
          <w:tcPr>
            <w:gridSpan w:val="5"/>
            <w:shd w:val="clear" w:color="auto" w:fill="DDDDDD"/>
            <w:vAlign w:val="center"/>
          </w:tcPr>
          <w:p>
            <w:r>
              <w:rPr>
                <w:rFonts w:ascii="Cambria Bold" w:hAnsi="Cambria Bold"/>
                <w:b/>
                <w:sz w:val="24"/>
              </w:rPr>
              <w:t>Metodologia de verificare si documente obligatorii:</w:t>
            </w:r>
            <w:r>
              <w:rPr>
                <w:rFonts w:ascii="Cambria" w:hAnsi="Cambria"/>
                <w:b w:val="false"/>
                <w:sz w:val="24"/>
              </w:rPr>
              <w:t> Se punctează dacă proiectul include un plan clar de promovare online (Facebook, Instagram, Google Ads, SEO), cu metode de monitorizare și buget alocat Documente verificate: 1. Cererea de finanțare 2. SF/DALI/MJ 3. Orice alt document anexat care demonstrează indeplinirea criteriului NOTA: Solicitanții au obligația de a menționa și de a anexa la Dosarul Cererii de finanțare toate informațiile și documentele justificative care susțin punctajul acordat în cadrul criteriilor de selecție sau de departajare. Documentele trebuie să fie prezentate într-un mod clar, explicit și ușor de verificat, astfel încât să permită o evaluare obiectivă și corectă 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3.2</w:t>
            </w:r>
          </w:p>
        </w:tc>
        <w:tc>
          <w:tcPr>
            <w:shd w:val="clear" w:color="auto" w:fill="F8ECD2"/>
            <w:vAlign w:val="center"/>
          </w:tcPr>
          <w:p>
            <w:r>
              <w:rPr>
                <w:rFonts w:ascii="Cambria" w:hAnsi="Cambria"/>
                <w:b w:val="false"/>
                <w:color w:val="58400C"/>
                <w:sz w:val="24"/>
              </w:rPr>
              <w:t>Promovare prin organizarea sau participarea la eveimente sau/și realizarea de materiale tipărite </w:t>
            </w:r>
          </w:p>
        </w:tc>
        <w:tc>
          <w:tcPr>
            <w:vAlign w:val="center"/>
          </w:tcPr>
          <w:p>
            <w:pPr>
              <w:keepNext/>
              <w:jc w:val="center"/>
            </w:pPr>
            <w:r>
              <w:rPr>
                <w:rFonts w:ascii="Cambria" w:hAnsi="Cambria"/>
                <w:b w:val="false"/>
                <w:sz w:val="24"/>
              </w:rPr>
              <w:t>  5</w:t>
            </w:r>
          </w:p>
        </w:tc>
        <w:tc>
          <w:tcPr>
            <w:vAlign w:val="center"/>
          </w:tcPr>
          <w:p/>
        </w:tc>
        <w:tc>
          <w:tcPr>
            <w:vAlign w:val="center"/>
          </w:tcPr>
          <w:p/>
        </w:tc>
      </w:tr>
      <w:tr>
        <w:trPr/>
        <w:tc>
          <w:tcPr>
            <w:gridSpan w:val="5"/>
            <w:shd w:val="clear" w:color="auto" w:fill="DDDDDD"/>
            <w:vAlign w:val="center"/>
          </w:tcPr>
          <w:p>
            <w:r>
              <w:rPr>
                <w:rFonts w:ascii="Cambria Bold" w:hAnsi="Cambria Bold"/>
                <w:b/>
                <w:sz w:val="24"/>
              </w:rPr>
              <w:t>Metodologia de verificare si documente obligatorii:</w:t>
            </w:r>
            <w:r>
              <w:rPr>
                <w:rFonts w:ascii="Cambria" w:hAnsi="Cambria"/>
                <w:b w:val="false"/>
                <w:sz w:val="24"/>
              </w:rPr>
              <w:t> Se punctează dacă proiectul include participarea la evenimente (târguri, expoziții) și/sau distribuirea de materiale tipărite (pliante, broșuri), cu calendar și locații clare. (Se punctează doar dacă promovarea este asumată explicit ca obiectiv specific în proiect.) Documente verificate: 1. Cererea de finanțare 2. SF/DALI/MJ - daca este cazul 3. Orice alt document anexat care demonstrează indeplinirea criteriului </w:t>
            </w:r>
            <w:r>
              <w:rPr>
                <w:rFonts w:ascii="Cambria Bold" w:hAnsi="Cambria Bold"/>
                <w:b/>
                <w:sz w:val="24"/>
              </w:rPr>
              <w:t>NOTA:</w:t>
            </w:r>
            <w:r>
              <w:rPr>
                <w:rFonts w:ascii="Cambria" w:hAnsi="Cambria"/>
                <w:b w:val="false"/>
                <w:sz w:val="24"/>
              </w:rPr>
              <w:t> Solicitanții au obligația de a menționa și de a anexa la Dosarul Cererii de finanțare toate informațiile și documentele justificative care susțin punctajul acordat în cadrul criteriilor de selecție sau de departajare. Documentele trebuie să fie prezentate într-un mod clar, explicit și ușor de verificat, astfel încât să permită o evaluare obiectivă și corectă a proiectului.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P4 - Principiul experienței solicitantului</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4.1</w:t>
            </w:r>
          </w:p>
        </w:tc>
        <w:tc>
          <w:tcPr>
            <w:shd w:val="clear" w:color="auto" w:fill="F8ECD2"/>
            <w:vAlign w:val="center"/>
          </w:tcPr>
          <w:p>
            <w:r>
              <w:rPr>
                <w:rFonts w:ascii="Cambria" w:hAnsi="Cambria"/>
                <w:b w:val="false"/>
                <w:color w:val="58400C"/>
                <w:sz w:val="24"/>
              </w:rPr>
              <w:t>Experiență sau practică relevantă pentru domeniul economic propus </w:t>
            </w:r>
          </w:p>
        </w:tc>
        <w:tc>
          <w:tcPr>
            <w:vAlign w:val="center"/>
          </w:tcPr>
          <w:p>
            <w:pPr>
              <w:keepNext/>
              <w:jc w:val="center"/>
            </w:pPr>
            <w:r>
              <w:rPr>
                <w:rFonts w:ascii="Cambria" w:hAnsi="Cambria"/>
                <w:b w:val="false"/>
                <w:sz w:val="24"/>
              </w:rPr>
              <w:t>  5</w:t>
            </w:r>
          </w:p>
        </w:tc>
        <w:tc>
          <w:tcPr>
            <w:vAlign w:val="center"/>
          </w:tcPr>
          <w:p/>
        </w:tc>
        <w:tc>
          <w:tcPr>
            <w:vAlign w:val="center"/>
          </w:tcPr>
          <w:p/>
        </w:tc>
      </w:tr>
      <w:tr>
        <w:trPr/>
        <w:tc>
          <w:tcPr>
            <w:gridSpan w:val="5"/>
            <w:shd w:val="clear" w:color="auto" w:fill="DDDDDD"/>
            <w:vAlign w:val="center"/>
          </w:tcPr>
          <w:p>
            <w:r>
              <w:rPr>
                <w:rFonts w:ascii="Cambria Bold" w:hAnsi="Cambria Bold"/>
                <w:b/>
                <w:sz w:val="24"/>
              </w:rPr>
              <w:t>Metodologia de verificare si documente obligatorii:</w:t>
            </w:r>
            <w:r>
              <w:rPr>
                <w:rFonts w:ascii="Cambria" w:hAnsi="Cambria"/>
                <w:b w:val="false"/>
                <w:sz w:val="24"/>
              </w:rPr>
              <w:t> Se punctează experiența anterioară a reprezentantului legal al solicitantului în activități similare, demonstrată prin contracte de muncă, stagii de practică, voluntariat etc. Documente verificate: 1. Cererea de finanțare 2. SF/DALI/MJ - dacă este cazul 3. Documente pe care solicitanții demonstrează experiența - contracte de muncă, stagii de practică, etc 4. Orice alt document anexat care demonstrează indeplinirea criteriului </w:t>
            </w:r>
            <w:r>
              <w:rPr>
                <w:rFonts w:ascii="Cambria Bold" w:hAnsi="Cambria Bold"/>
                <w:b/>
                <w:sz w:val="24"/>
              </w:rPr>
              <w:t>NOTA:</w:t>
            </w:r>
            <w:r>
              <w:rPr>
                <w:rFonts w:ascii="Cambria" w:hAnsi="Cambria"/>
                <w:b w:val="false"/>
                <w:sz w:val="24"/>
              </w:rPr>
              <w:t> Solicitanții au obligația de a menționa și de a anexa la Dosarul Cererii de Finanțare toate informațiile și documentele justificative care susțin punctajul acordat în cadrul criteriilor de selecție sau de departajare. Documentele trebuie să fie prezentate ı̂ntr-un mod clar, explicit și ușor de verificat, astfel ı̂ncât să permită o evaluare obiectivă și corectă 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4.2</w:t>
            </w:r>
          </w:p>
        </w:tc>
        <w:tc>
          <w:tcPr>
            <w:shd w:val="clear" w:color="auto" w:fill="F8ECD2"/>
            <w:vAlign w:val="center"/>
          </w:tcPr>
          <w:p>
            <w:r>
              <w:rPr>
                <w:rFonts w:ascii="Cambria" w:hAnsi="Cambria"/>
                <w:b w:val="false"/>
                <w:color w:val="58400C"/>
                <w:sz w:val="24"/>
              </w:rPr>
              <w:t>Specializări/studii/calificări relevante pentru domeniul/activitatea economic/ă propus/ă </w:t>
            </w:r>
          </w:p>
        </w:tc>
        <w:tc>
          <w:tcPr>
            <w:vAlign w:val="center"/>
          </w:tcPr>
          <w:p>
            <w:pPr>
              <w:keepNext/>
              <w:jc w:val="center"/>
            </w:pPr>
            <w:r>
              <w:rPr>
                <w:rFonts w:ascii="Cambria" w:hAnsi="Cambria"/>
                <w:b w:val="false"/>
                <w:sz w:val="24"/>
              </w:rPr>
              <w:t>   5</w:t>
            </w:r>
          </w:p>
        </w:tc>
        <w:tc>
          <w:tcPr>
            <w:vAlign w:val="center"/>
          </w:tcPr>
          <w:p/>
        </w:tc>
        <w:tc>
          <w:tcPr>
            <w:vAlign w:val="center"/>
          </w:tcPr>
          <w:p/>
        </w:tc>
      </w:tr>
      <w:tr>
        <w:trPr/>
        <w:tc>
          <w:tcPr>
            <w:gridSpan w:val="5"/>
            <w:shd w:val="clear" w:color="auto" w:fill="DDDDDD"/>
            <w:vAlign w:val="center"/>
          </w:tcPr>
          <w:p>
            <w:r>
              <w:rPr>
                <w:rFonts w:ascii="Cambria Bold" w:hAnsi="Cambria Bold"/>
                <w:b/>
                <w:sz w:val="24"/>
              </w:rPr>
              <w:t>Metodologia de verificare si documente obligatorii:</w:t>
            </w:r>
            <w:r>
              <w:rPr>
                <w:rFonts w:ascii="Cambria" w:hAnsi="Cambria"/>
                <w:b w:val="false"/>
                <w:sz w:val="24"/>
              </w:rPr>
              <w:t> Se punctează studiile, calificările sau specializările reprezentantului legal al solicitantului relevante pentru domeniul proiectului, demonstrate prin diplome, certificate de calificare ANC, cursuri acreditate sau documente similare. Documente verificate: 1. Cererea de finanțare 2. SF/DALI/MJ - dacă este cazul 3. Documente pe care solicitanții demonstrează experiența - Diplomă/certificate/atestate/s.a 4. Orice alt document anexat care demonstrează indeplinirea criteriului NOTA: Solicitanții au obligația de a menționa și de a anexa la Dosarul Cererii de Finanțare toate informațiile și documentele justificative care susțin punctajul acordat în cadrul criteriilor de selecție sau de departajare. Documentele trebuie să fie prezentate ı̂ntr-un mod clar, explicit și ușor de verificat, astfel ı̂ncât să permită o evaluare obiectivă și corectă a proiectului.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     1 </w:t>
            </w:r>
          </w:p>
        </w:tc>
        <w:tc>
          <w:tcPr>
            <w:shd w:val="clear" w:color="auto" w:fill="F8ECD2"/>
            <w:vAlign w:val="center"/>
          </w:tcPr>
          <w:p>
            <w:r>
              <w:rPr>
                <w:rFonts w:ascii="Cambria" w:hAnsi="Cambria"/>
                <w:b w:val="false"/>
                <w:color w:val="58400C"/>
                <w:sz w:val="24"/>
              </w:rPr>
              <w:t>Numărul locurilor de muncă realizate raportat la valoarea solicitata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La punctaje egale se va realiza departajarea in funcție de raportarea între valoarea nerambursabilă si numărul de locuri de munca create. Vor avea prioritate proiectele care au raportul cel mai mic între valoare nerambursabila/număr de locuri de muncă nou create. Documente verificate: - Cererea de finanțare; - SF/DALI/PT/MJ.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    2 </w:t>
            </w:r>
          </w:p>
        </w:tc>
        <w:tc>
          <w:tcPr>
            <w:shd w:val="clear" w:color="auto" w:fill="F8ECD2"/>
            <w:vAlign w:val="center"/>
          </w:tcPr>
          <w:p>
            <w:r>
              <w:rPr>
                <w:rFonts w:ascii="Cambria" w:hAnsi="Cambria"/>
                <w:b w:val="false"/>
                <w:color w:val="58400C"/>
                <w:sz w:val="24"/>
              </w:rPr>
              <w:t>Valoarea finanțării nerambursabile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Dacă 2 sau mai multe proiecte au punctaje egale și la criteriul de departajare 1 se va realiza în funcție de valoarea finanțării nerambursabile solicitate. Vor avea prioritate proiectele care solicită o valoare nerambursabilă mai mare. Documente verificate: - Cererea de finanțare; - SF/DALI/PT/MJ.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   3</w:t>
            </w:r>
          </w:p>
        </w:tc>
        <w:tc>
          <w:tcPr>
            <w:shd w:val="clear" w:color="auto" w:fill="F8ECD2"/>
            <w:vAlign w:val="center"/>
          </w:tcPr>
          <w:p>
            <w:r>
              <w:rPr>
                <w:rFonts w:ascii="Cambria" w:hAnsi="Cambria"/>
                <w:b w:val="false"/>
                <w:color w:val="58400C"/>
                <w:sz w:val="24"/>
              </w:rPr>
              <w:t>Reprezentantul legal de proiect, asociatul majoritar si administratorul solicitantului sa faca dovada domiciliului de minim 2 ani in teritoriul GAL VALEA MUNTELUI (în cazul în care cartea de identitate este emisă de  mai puțin de 2 ani, se prezinta adeverinta de la Primarie care sa ateste ca are/au domiciliul în teritoriul GAL de minim 2 ani) sau orice document relevant care atestă indeplinirea criteriului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cazul în care după criteriile de departajare 1 și 2 doi sau mai mulți solicitanți sunt la același punctaj, se verifica daca reprezentantul legal de proiect, asociatul majoritar si administratorul solicitantului fac dovada domiciliului de minim 2 ani in teritoriul GAL VALEA MUNTELUI(ı̂n cazul ı̂n care cartea de identitate este emisă de mai puțin de 2 ani, se prezinta Adeverinta de la Primarie care sa ateste ca are/au domiciliul ı̂n teritoriul GAL de minim 2 ani) sau orice document relevant care atestă indeplinirea criteriului. Documente obligatorii: - Carte de identitate si/sau Adeverinta de la Primarie care sa ateste ca are/au domiciliul în teritoriul GAL de minim 2 ani /orice document relevant care atestă indeplinirea criteriului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cf91225946c04535" /><Relationship Type="http://schemas.openxmlformats.org/officeDocument/2006/relationships/numbering" Target="/word/numbering.xml" Id="R27b7aac95cf44d48" /></Relationships>
</file>